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3F24" w14:textId="3F912EC7" w:rsidR="00F01C18" w:rsidRDefault="00A35E2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380E182" wp14:editId="41C1B6DE">
            <wp:extent cx="6481445" cy="5410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4030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</w:p>
    <w:p w14:paraId="786751CB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</w:p>
    <w:p w14:paraId="49F9FF67" w14:textId="77777777" w:rsidR="00A35E26" w:rsidRDefault="00F01C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Pos: </w:t>
      </w:r>
      <w:r>
        <w:rPr>
          <w:rFonts w:ascii="Arial" w:hAnsi="Arial" w:cs="Arial"/>
          <w:color w:val="FF0000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lfdm    </w:t>
      </w:r>
      <w:r w:rsidR="00A35E26">
        <w:rPr>
          <w:rFonts w:ascii="Arial" w:hAnsi="Arial" w:cs="Arial"/>
          <w:sz w:val="22"/>
          <w:szCs w:val="22"/>
        </w:rPr>
        <w:t>Entwässerungssystem / Pultrinne</w:t>
      </w:r>
      <w:r>
        <w:rPr>
          <w:rFonts w:ascii="Arial" w:hAnsi="Arial" w:cs="Arial"/>
          <w:sz w:val="22"/>
          <w:szCs w:val="22"/>
        </w:rPr>
        <w:t xml:space="preserve"> gemäß </w:t>
      </w:r>
      <w:r>
        <w:rPr>
          <w:rFonts w:ascii="Arial" w:hAnsi="Arial" w:cs="Arial"/>
          <w:sz w:val="22"/>
        </w:rPr>
        <w:t xml:space="preserve">DIN EN 1340 / DIN 483 </w:t>
      </w:r>
    </w:p>
    <w:p w14:paraId="286ECEED" w14:textId="1BFDD10A" w:rsidR="00F01C18" w:rsidRDefault="00F01C18" w:rsidP="00A35E26">
      <w:pPr>
        <w:ind w:left="17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Leistungsklasse D</w:t>
      </w:r>
      <w:r>
        <w:rPr>
          <w:rFonts w:ascii="Arial" w:hAnsi="Arial" w:cs="Arial"/>
          <w:sz w:val="22"/>
          <w:szCs w:val="20"/>
          <w:vertAlign w:val="superscript"/>
        </w:rPr>
        <w:t xml:space="preserve">HEUS </w:t>
      </w:r>
      <w:r>
        <w:rPr>
          <w:rFonts w:ascii="Arial" w:hAnsi="Arial" w:cs="Arial"/>
          <w:sz w:val="22"/>
        </w:rPr>
        <w:t xml:space="preserve">, I, </w:t>
      </w:r>
      <w:r w:rsidR="00A35E26">
        <w:rPr>
          <w:rFonts w:ascii="Arial" w:hAnsi="Arial" w:cs="Arial"/>
          <w:sz w:val="22"/>
        </w:rPr>
        <w:t xml:space="preserve">T </w:t>
      </w:r>
      <w:r>
        <w:rPr>
          <w:rFonts w:ascii="Arial" w:hAnsi="Arial" w:cs="Arial"/>
          <w:sz w:val="22"/>
        </w:rPr>
        <w:t>(D</w:t>
      </w:r>
      <w:r>
        <w:rPr>
          <w:rFonts w:ascii="Arial" w:hAnsi="Arial" w:cs="Arial"/>
          <w:sz w:val="22"/>
          <w:szCs w:val="20"/>
          <w:vertAlign w:val="superscript"/>
        </w:rPr>
        <w:t xml:space="preserve">HEUS </w:t>
      </w:r>
      <w:r>
        <w:rPr>
          <w:rFonts w:ascii="Arial" w:hAnsi="Arial" w:cs="Arial"/>
          <w:sz w:val="22"/>
          <w:szCs w:val="20"/>
        </w:rPr>
        <w:t xml:space="preserve">: </w:t>
      </w:r>
      <w:r>
        <w:rPr>
          <w:rFonts w:ascii="Arial" w:hAnsi="Arial" w:cs="Arial"/>
          <w:sz w:val="22"/>
        </w:rPr>
        <w:t>Abwitterung im  Mittel weniger als 500 g/m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nach CDF Verfahren)</w:t>
      </w:r>
    </w:p>
    <w:p w14:paraId="3E052148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liefern und fachgerecht versetzen.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Typ:  </w:t>
      </w:r>
      <w:r>
        <w:rPr>
          <w:rFonts w:ascii="Arial" w:hAnsi="Arial" w:cs="Arial"/>
          <w:sz w:val="22"/>
          <w:szCs w:val="22"/>
        </w:rPr>
        <w:tab/>
        <w:t xml:space="preserve">System </w:t>
      </w:r>
      <w:r w:rsidR="004F13F3">
        <w:rPr>
          <w:rFonts w:ascii="Arial" w:hAnsi="Arial" w:cs="Arial"/>
          <w:sz w:val="22"/>
          <w:szCs w:val="22"/>
        </w:rPr>
        <w:t>Pultrinne Brenta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Format: </w:t>
      </w:r>
      <w:r>
        <w:rPr>
          <w:rFonts w:ascii="Arial" w:hAnsi="Arial" w:cs="Arial"/>
          <w:sz w:val="22"/>
          <w:szCs w:val="22"/>
        </w:rPr>
        <w:tab/>
      </w:r>
      <w:r w:rsidR="004F13F3">
        <w:rPr>
          <w:rFonts w:ascii="Arial" w:hAnsi="Arial" w:cs="Arial"/>
          <w:color w:val="FF0000"/>
          <w:sz w:val="22"/>
          <w:szCs w:val="22"/>
        </w:rPr>
        <w:t>32x48 cm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Bau</w:t>
      </w:r>
      <w:r w:rsidR="00094FDD">
        <w:rPr>
          <w:rFonts w:ascii="Arial" w:hAnsi="Arial" w:cs="Arial"/>
          <w:sz w:val="22"/>
          <w:szCs w:val="22"/>
        </w:rPr>
        <w:t>höhe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1</w:t>
      </w:r>
      <w:r w:rsidR="004F13F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cm</w:t>
      </w:r>
    </w:p>
    <w:p w14:paraId="65DA900F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Farbe:</w:t>
      </w:r>
      <w:r>
        <w:rPr>
          <w:rFonts w:ascii="Arial" w:hAnsi="Arial" w:cs="Arial"/>
          <w:sz w:val="22"/>
          <w:szCs w:val="22"/>
        </w:rPr>
        <w:tab/>
        <w:t xml:space="preserve">grau </w:t>
      </w:r>
    </w:p>
    <w:p w14:paraId="0CD5858A" w14:textId="40688E8C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Ausführung: </w:t>
      </w:r>
      <w:r>
        <w:rPr>
          <w:rFonts w:ascii="Arial" w:hAnsi="Arial" w:cs="Arial"/>
          <w:sz w:val="22"/>
          <w:szCs w:val="22"/>
        </w:rPr>
        <w:tab/>
      </w:r>
      <w:r w:rsidR="004F13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-zeilig / optisch</w:t>
      </w:r>
      <w:r w:rsidR="00A35E26">
        <w:rPr>
          <w:rFonts w:ascii="Arial" w:hAnsi="Arial" w:cs="Arial"/>
          <w:sz w:val="22"/>
          <w:szCs w:val="22"/>
        </w:rPr>
        <w:t xml:space="preserve"> mit Scheinfuge</w:t>
      </w:r>
    </w:p>
    <w:p w14:paraId="7670BCCC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Mögliche Bezugsadresse: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HEUS-Betonwerke GmbH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Offheimer Straße 15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65604 Elz / Westerwald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Tel.: 06431/5005-0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5E07CAC1" w14:textId="77777777" w:rsidR="00F01C18" w:rsidRDefault="00F01C18">
      <w:pPr>
        <w:tabs>
          <w:tab w:val="left" w:pos="1701"/>
          <w:tab w:val="left" w:pos="2977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oder gleichwertig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Die Betonsteine sind auf eine rund </w:t>
      </w:r>
      <w:r>
        <w:rPr>
          <w:rFonts w:ascii="Arial" w:hAnsi="Arial" w:cs="Arial"/>
          <w:color w:val="FF0000"/>
          <w:sz w:val="22"/>
          <w:szCs w:val="22"/>
        </w:rPr>
        <w:t>25 cm</w:t>
      </w:r>
      <w:r>
        <w:rPr>
          <w:rFonts w:ascii="Arial" w:hAnsi="Arial" w:cs="Arial"/>
          <w:sz w:val="22"/>
          <w:szCs w:val="22"/>
        </w:rPr>
        <w:t xml:space="preserve"> starke Frostschutzschicht</w:t>
      </w:r>
    </w:p>
    <w:p w14:paraId="6BFA36A3" w14:textId="77777777" w:rsidR="00F01C18" w:rsidRDefault="00F01C18">
      <w:pPr>
        <w:tabs>
          <w:tab w:val="left" w:pos="1701"/>
          <w:tab w:val="left" w:pos="2977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0/45 mm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color w:val="FF0000"/>
          <w:sz w:val="22"/>
          <w:szCs w:val="22"/>
        </w:rPr>
        <w:t>20 cm</w:t>
      </w:r>
      <w:r>
        <w:rPr>
          <w:rFonts w:ascii="Arial" w:hAnsi="Arial" w:cs="Arial"/>
          <w:sz w:val="22"/>
          <w:szCs w:val="22"/>
        </w:rPr>
        <w:t xml:space="preserve"> starkes Betonbett aus Beton </w:t>
      </w:r>
      <w:r>
        <w:rPr>
          <w:rFonts w:ascii="Arial" w:hAnsi="Arial" w:cs="Arial"/>
          <w:color w:val="FF0000"/>
          <w:sz w:val="22"/>
          <w:szCs w:val="22"/>
        </w:rPr>
        <w:t>C</w:t>
      </w:r>
      <w:r w:rsidR="00094FDD"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FF0000"/>
          <w:sz w:val="22"/>
          <w:szCs w:val="22"/>
        </w:rPr>
        <w:t>/</w:t>
      </w:r>
      <w:r w:rsidR="00094FDD">
        <w:rPr>
          <w:rFonts w:ascii="Arial" w:hAnsi="Arial" w:cs="Arial"/>
          <w:color w:val="FF0000"/>
          <w:sz w:val="22"/>
          <w:szCs w:val="22"/>
        </w:rPr>
        <w:t>2</w:t>
      </w:r>
      <w:r>
        <w:rPr>
          <w:rFonts w:ascii="Arial" w:hAnsi="Arial" w:cs="Arial"/>
          <w:color w:val="FF0000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„hammerfest“ mit</w:t>
      </w:r>
    </w:p>
    <w:p w14:paraId="790EF3F6" w14:textId="77777777" w:rsidR="00F01C18" w:rsidRDefault="00F01C18">
      <w:pPr>
        <w:tabs>
          <w:tab w:val="left" w:pos="1701"/>
          <w:tab w:val="left" w:pos="2977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einer Fugenbreite von 8 – 12 cm, gemäß DIN 18318 höhen- und fluchtgerecht</w:t>
      </w:r>
    </w:p>
    <w:p w14:paraId="4DB2222C" w14:textId="77777777" w:rsidR="00F01C18" w:rsidRDefault="00F01C18">
      <w:pPr>
        <w:tabs>
          <w:tab w:val="left" w:pos="1701"/>
          <w:tab w:val="left" w:pos="2977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versetzen. Die Fugen sind mit</w:t>
      </w:r>
      <w:r w:rsidR="00094FDD">
        <w:rPr>
          <w:rFonts w:ascii="Arial" w:hAnsi="Arial" w:cs="Arial"/>
          <w:sz w:val="22"/>
          <w:szCs w:val="22"/>
        </w:rPr>
        <w:t xml:space="preserve"> Fugenfüllstoff gemäß Tabelle 3, DIN 18318</w:t>
      </w:r>
      <w:r>
        <w:rPr>
          <w:rFonts w:ascii="Arial" w:hAnsi="Arial" w:cs="Arial"/>
          <w:sz w:val="22"/>
          <w:szCs w:val="22"/>
        </w:rPr>
        <w:t>,</w:t>
      </w:r>
      <w:r w:rsidR="00094FDD">
        <w:rPr>
          <w:rFonts w:ascii="Arial" w:hAnsi="Arial" w:cs="Arial"/>
          <w:sz w:val="22"/>
          <w:szCs w:val="22"/>
        </w:rPr>
        <w:t xml:space="preserve"> Abschnitt 2.2.4 zu verfüllen</w:t>
      </w:r>
      <w:r>
        <w:rPr>
          <w:rFonts w:ascii="Arial" w:hAnsi="Arial" w:cs="Arial"/>
          <w:sz w:val="22"/>
          <w:szCs w:val="22"/>
        </w:rPr>
        <w:t xml:space="preserve"> und anschließend ist die Rinne zu reinigen.</w:t>
      </w:r>
      <w:r w:rsidR="00094FDD">
        <w:rPr>
          <w:rFonts w:ascii="Arial" w:hAnsi="Arial" w:cs="Arial"/>
          <w:sz w:val="22"/>
          <w:szCs w:val="22"/>
        </w:rPr>
        <w:t xml:space="preserve"> Ebenso sind entsprechend den Anforderungen Dehnungsfugen einzubauen.</w:t>
      </w:r>
    </w:p>
    <w:p w14:paraId="45D5CAED" w14:textId="77777777" w:rsidR="00F01C18" w:rsidRDefault="00F01C18">
      <w:pPr>
        <w:tabs>
          <w:tab w:val="left" w:pos="1701"/>
          <w:tab w:val="left" w:pos="2977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Einheitspreis sind die Erdarbeiten und die Abfuhr der Bodenmassen einzukalkulieren.</w:t>
      </w:r>
    </w:p>
    <w:p w14:paraId="35D6B0E1" w14:textId="77777777" w:rsidR="00F01C18" w:rsidRDefault="00F01C18">
      <w:pPr>
        <w:tabs>
          <w:tab w:val="left" w:pos="1701"/>
          <w:tab w:val="left" w:pos="2977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4C65DC" w14:textId="77777777" w:rsidR="00F01C18" w:rsidRDefault="00F01C18">
      <w:pPr>
        <w:tabs>
          <w:tab w:val="left" w:pos="1701"/>
          <w:tab w:val="left" w:pos="2977"/>
        </w:tabs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EC4C49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Pos: </w:t>
      </w:r>
      <w:r>
        <w:rPr>
          <w:rFonts w:ascii="Arial" w:hAnsi="Arial" w:cs="Arial"/>
          <w:color w:val="FF0000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lfdm </w:t>
      </w:r>
      <w:r>
        <w:rPr>
          <w:rFonts w:ascii="Arial" w:hAnsi="Arial" w:cs="Arial"/>
          <w:sz w:val="22"/>
          <w:szCs w:val="22"/>
        </w:rPr>
        <w:tab/>
        <w:t xml:space="preserve">Zulage: für die Rinnenpflastersteine wie vor, jedoch </w:t>
      </w:r>
      <w:r>
        <w:rPr>
          <w:rFonts w:ascii="Arial" w:hAnsi="Arial" w:cs="Arial"/>
          <w:color w:val="FF0000"/>
          <w:sz w:val="22"/>
          <w:szCs w:val="22"/>
        </w:rPr>
        <w:t>Farbe</w:t>
      </w:r>
    </w:p>
    <w:p w14:paraId="05378289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97788B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</w:p>
    <w:p w14:paraId="76F83DDD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Pos: </w:t>
      </w:r>
      <w:r>
        <w:rPr>
          <w:rFonts w:ascii="Arial" w:hAnsi="Arial" w:cs="Arial"/>
          <w:color w:val="FF0000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>lfdm</w:t>
      </w:r>
      <w:r>
        <w:rPr>
          <w:rFonts w:ascii="Arial" w:hAnsi="Arial" w:cs="Arial"/>
          <w:sz w:val="22"/>
          <w:szCs w:val="22"/>
        </w:rPr>
        <w:tab/>
        <w:t>Zulage: Kurvenausbildung</w:t>
      </w:r>
    </w:p>
    <w:p w14:paraId="2C6A5188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Leistung wie vor, jedoch Ausführung in Radienbereichen</w:t>
      </w:r>
    </w:p>
    <w:p w14:paraId="05C686D5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</w:p>
    <w:p w14:paraId="2C2F443D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</w:p>
    <w:p w14:paraId="2C59AE1B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Pos: </w:t>
      </w:r>
      <w:r>
        <w:rPr>
          <w:rFonts w:ascii="Arial" w:hAnsi="Arial" w:cs="Arial"/>
          <w:color w:val="FF0000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 xml:space="preserve">Stk </w:t>
      </w:r>
      <w:r>
        <w:rPr>
          <w:rFonts w:ascii="Arial" w:hAnsi="Arial" w:cs="Arial"/>
          <w:sz w:val="22"/>
          <w:szCs w:val="22"/>
        </w:rPr>
        <w:tab/>
        <w:t>Zulage: Beiarbeiten der Rinnenpflastersteine</w:t>
      </w:r>
    </w:p>
    <w:p w14:paraId="07790267" w14:textId="77777777" w:rsidR="00F01C18" w:rsidRDefault="00F01C18">
      <w:pPr>
        <w:tabs>
          <w:tab w:val="left" w:pos="1701"/>
          <w:tab w:val="left" w:pos="2977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Beiarbeiten der Rinnenpflastersteine an Einläufen mittels Nassschnitt</w:t>
      </w:r>
    </w:p>
    <w:p w14:paraId="485DCC8F" w14:textId="77777777" w:rsidR="00F01C18" w:rsidRDefault="00F01C18">
      <w:pPr>
        <w:tabs>
          <w:tab w:val="left" w:pos="1701"/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7D6B0E" w14:textId="77777777" w:rsidR="00F01C18" w:rsidRDefault="00F01C18">
      <w:pPr>
        <w:tabs>
          <w:tab w:val="left" w:pos="1701"/>
          <w:tab w:val="left" w:pos="3261"/>
        </w:tabs>
        <w:rPr>
          <w:rFonts w:ascii="Arial" w:hAnsi="Arial" w:cs="Arial"/>
          <w:sz w:val="22"/>
          <w:szCs w:val="22"/>
        </w:rPr>
      </w:pPr>
      <w:r>
        <w:br/>
      </w:r>
    </w:p>
    <w:sectPr w:rsidR="00F01C18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DD"/>
    <w:rsid w:val="00094FDD"/>
    <w:rsid w:val="004F13F3"/>
    <w:rsid w:val="006975A3"/>
    <w:rsid w:val="00A35E26"/>
    <w:rsid w:val="00F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E6236"/>
  <w15:chartTrackingRefBased/>
  <w15:docId w15:val="{957ACF2F-D573-4002-AC59-3F10635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„Kreativität ist die Fähigkeit zur einfachen Lösung“…</vt:lpstr>
    </vt:vector>
  </TitlesOfParts>
  <Company>Heus Betonwerke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„Kreativität ist die Fähigkeit zur einfachen Lösung“…</dc:title>
  <dc:subject/>
  <dc:creator>Silke Habermann</dc:creator>
  <cp:keywords/>
  <dc:description/>
  <cp:lastModifiedBy>Matthias Ax</cp:lastModifiedBy>
  <cp:revision>2</cp:revision>
  <cp:lastPrinted>2021-09-17T11:03:00Z</cp:lastPrinted>
  <dcterms:created xsi:type="dcterms:W3CDTF">2021-09-29T12:23:00Z</dcterms:created>
  <dcterms:modified xsi:type="dcterms:W3CDTF">2021-09-29T12:23:00Z</dcterms:modified>
</cp:coreProperties>
</file>